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ДОГОВОР 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</w:t>
      </w:r>
      <w:r>
        <w:rPr>
          <w:rFonts w:ascii="Arial" w:hAnsi="Arial" w:cs="Arial"/>
          <w:sz w:val="24"/>
          <w:szCs w:val="24"/>
        </w:rPr>
      </w:r>
      <w:r/>
    </w:p>
    <w:p>
      <w:pPr>
        <w:pStyle w:val="6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АРЕНДЫ ТРАНСПОРТНОГО СРЕДСТВА С ЭКИПАЖЕМ.</w:t>
      </w:r>
      <w:r/>
    </w:p>
    <w:p>
      <w:pPr>
        <w:pStyle w:val="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Москва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«</w:t>
      </w:r>
      <w:r>
        <w:rPr>
          <w:rFonts w:ascii="Arial" w:hAnsi="Arial" w:cs="Arial"/>
          <w:sz w:val="24"/>
          <w:szCs w:val="24"/>
        </w:rPr>
        <w:t xml:space="preserve">____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20</w:t>
      </w:r>
      <w:r>
        <w:rPr>
          <w:rFonts w:ascii="Arial" w:hAnsi="Arial" w:cs="Arial"/>
          <w:sz w:val="24"/>
          <w:szCs w:val="24"/>
          <w:lang w:val="ru-RU"/>
        </w:rPr>
        <w:t xml:space="preserve">2</w:t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</w:t>
      </w:r>
      <w:r/>
    </w:p>
    <w:p>
      <w:pPr>
        <w:pStyle w:val="61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Аверс-груп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, в лице Генерального директора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Герасимова Михаила Анатольевича, </w:t>
      </w:r>
      <w:r>
        <w:rPr>
          <w:rFonts w:ascii="Arial" w:hAnsi="Arial" w:cs="Arial"/>
          <w:sz w:val="24"/>
          <w:szCs w:val="24"/>
        </w:rPr>
        <w:t xml:space="preserve"> действующего на основании устава, именуемый в дальнейшем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с одной  стороны,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_______________________________________________________________  </w:t>
      </w:r>
      <w:r>
        <w:rPr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 дальнейшем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»,  с другой стороны, заключили настоящий договор о нижеследующем:</w:t>
      </w:r>
      <w:r>
        <w:rPr>
          <w:rFonts w:ascii="Arial" w:hAnsi="Arial" w:cs="Arial"/>
          <w:color w:val="ff0000"/>
          <w:sz w:val="24"/>
          <w:szCs w:val="24"/>
        </w:rPr>
      </w:r>
      <w:r/>
    </w:p>
    <w:p>
      <w:pPr>
        <w:pStyle w:val="6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1.Предмет Договора.</w:t>
      </w:r>
      <w:r/>
    </w:p>
    <w:p>
      <w:pPr>
        <w:pStyle w:val="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предоставляет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транспортное средство во временное пользование за плату, оказывает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по управлению транспортом, а также предоставляет дополнительные ус</w:t>
      </w:r>
      <w:r>
        <w:rPr>
          <w:rFonts w:ascii="Arial" w:hAnsi="Arial" w:cs="Arial"/>
          <w:sz w:val="24"/>
          <w:szCs w:val="24"/>
        </w:rPr>
        <w:t xml:space="preserve">луги.                                                                                                                                    1.2. Требования к транспортному средству, срокам и времени аренды, объёму и  содержанию оказываемых услуг указывается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Заявке, которая является неотъемлемой частью договора.                                                                                                                                                              1.3.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 не несёт ответственности по требованию или претензиям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не указанным в заявке.</w:t>
      </w:r>
      <w:r/>
    </w:p>
    <w:p>
      <w:pPr>
        <w:pStyle w:val="6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Права и обязанности сторон. </w:t>
      </w:r>
      <w:r/>
    </w:p>
    <w:p>
      <w:pPr>
        <w:pStyle w:val="61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Объём содержания предоставляемых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транспортных услуг должен  соответствовать предъявляемым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пунктам требований, указанным в Заявке.                   2.2.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имеет право на изменение </w:t>
      </w:r>
      <w:r>
        <w:rPr>
          <w:rFonts w:ascii="Arial" w:hAnsi="Arial" w:cs="Arial"/>
          <w:sz w:val="24"/>
          <w:szCs w:val="24"/>
        </w:rPr>
        <w:t xml:space="preserve">времени начала заказа не более чем на два часа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но не общее количество часов и </w:t>
      </w:r>
      <w:r>
        <w:rPr>
          <w:rFonts w:ascii="Arial" w:hAnsi="Arial" w:cs="Arial"/>
          <w:sz w:val="24"/>
          <w:szCs w:val="24"/>
        </w:rPr>
        <w:t xml:space="preserve">только по взаимному согласию с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не менее, чем за 24 часа до начала выполнения заказа. </w:t>
      </w:r>
      <w:r>
        <w:rPr>
          <w:rFonts w:ascii="Arial" w:hAnsi="Arial" w:cs="Arial"/>
          <w:sz w:val="24"/>
          <w:szCs w:val="24"/>
        </w:rPr>
      </w:r>
      <w:r/>
    </w:p>
    <w:p>
      <w:pPr>
        <w:pStyle w:val="61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обязуется использовать транспортное средство исключительно в соответствии с целями аренды, указанными в Заявке.                                                                                                             2.4.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праве:                                                                                                                                                а)  Заменить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транспортное средство, указанное в заявке на  равнозначное</w:t>
      </w:r>
      <w:r>
        <w:rPr>
          <w:rFonts w:ascii="Arial" w:hAnsi="Arial" w:cs="Arial"/>
          <w:sz w:val="24"/>
          <w:szCs w:val="24"/>
        </w:rPr>
        <w:t xml:space="preserve"> по классу, количеству мест, внешнему виду и состоянию салона или </w:t>
      </w:r>
      <w:r>
        <w:rPr>
          <w:rFonts w:ascii="Arial" w:hAnsi="Arial" w:cs="Arial"/>
          <w:sz w:val="24"/>
          <w:szCs w:val="24"/>
        </w:rPr>
        <w:t xml:space="preserve">классом</w:t>
      </w:r>
      <w:r>
        <w:rPr>
          <w:rFonts w:ascii="Arial" w:hAnsi="Arial" w:cs="Arial"/>
          <w:sz w:val="24"/>
          <w:szCs w:val="24"/>
        </w:rPr>
        <w:t xml:space="preserve"> выше, </w:t>
      </w:r>
      <w:r>
        <w:rPr>
          <w:rFonts w:ascii="Arial" w:hAnsi="Arial" w:cs="Arial"/>
          <w:sz w:val="24"/>
          <w:szCs w:val="24"/>
        </w:rPr>
        <w:t xml:space="preserve">отвечающее целям и условиям аренды,  уведомив об этом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».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б) Отказаться от предоставления транспортного средства и выполне</w:t>
      </w:r>
      <w:r>
        <w:rPr>
          <w:rFonts w:ascii="Arial" w:hAnsi="Arial" w:cs="Arial"/>
          <w:sz w:val="24"/>
          <w:szCs w:val="24"/>
        </w:rPr>
        <w:t xml:space="preserve">ния Договора, если эксплуатация транспортного средства не соответствует целям и условиям аренды, указанным в Заявке, если  транспортному средству или экипажу может быть нанесён ущерб.                                                                    2.5.«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не вправе</w:t>
      </w:r>
      <w:r>
        <w:rPr>
          <w:rFonts w:ascii="Arial" w:hAnsi="Arial" w:cs="Arial"/>
          <w:sz w:val="24"/>
          <w:szCs w:val="24"/>
        </w:rPr>
        <w:t xml:space="preserve">: отдавать распоряжения экипажу, нарушающие правила дорожного движения.</w:t>
      </w:r>
      <w:r/>
    </w:p>
    <w:p>
      <w:pPr>
        <w:pStyle w:val="6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3.Взаиморасчёты.                                                                                                                                      </w:t>
      </w:r>
      <w:r/>
    </w:p>
    <w:p>
      <w:pPr>
        <w:pStyle w:val="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3.1.Договорная сумма составляет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рублей.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3.2. Договор вступает в силу с момента его подписания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».</w:t>
      </w:r>
      <w:r/>
    </w:p>
    <w:p>
      <w:pPr>
        <w:pStyle w:val="6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Ответственность сторон.</w:t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4.1. Во время выполнения заказа координацию  между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и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   осуществляет диспетчер по транспорту. </w:t>
      </w:r>
      <w:r>
        <w:rPr>
          <w:rFonts w:ascii="Arial" w:hAnsi="Arial" w:cs="Arial"/>
          <w:b/>
          <w:sz w:val="28"/>
          <w:szCs w:val="28"/>
        </w:rPr>
        <w:t xml:space="preserve">Тел 8-925-106-11-1</w:t>
      </w:r>
      <w:r>
        <w:rPr>
          <w:rFonts w:ascii="Arial" w:hAnsi="Arial" w:cs="Arial"/>
          <w:b/>
          <w:sz w:val="28"/>
          <w:szCs w:val="28"/>
        </w:rPr>
        <w:t xml:space="preserve">1 / 8-(499)-899</w:t>
      </w:r>
      <w:r>
        <w:rPr>
          <w:rFonts w:ascii="Arial" w:hAnsi="Arial" w:cs="Arial"/>
          <w:b/>
          <w:sz w:val="28"/>
          <w:szCs w:val="28"/>
        </w:rPr>
        <w:t xml:space="preserve">-31-51</w:t>
      </w:r>
      <w:r>
        <w:rPr>
          <w:rFonts w:ascii="Arial" w:hAnsi="Arial" w:cs="Arial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 случае отказа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аренды транспортного средства или дополнительных услуг до наступления срока, указанного в пункте 4.3,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 удерживает 20% от полной стоимости данной услуги.</w:t>
      </w:r>
      <w:r>
        <w:rPr>
          <w:rFonts w:ascii="Arial" w:hAnsi="Arial" w:cs="Arial"/>
          <w:sz w:val="24"/>
          <w:szCs w:val="24"/>
        </w:rPr>
      </w:r>
      <w:r/>
    </w:p>
    <w:p>
      <w:pPr>
        <w:pStyle w:val="61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При отказе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аренды транспортного средства или дополнительных услуг менее чем за 14 суток до даты заказа,  </w:t>
      </w:r>
      <w:r>
        <w:rPr>
          <w:rFonts w:ascii="Arial" w:hAnsi="Arial" w:cs="Arial"/>
          <w:sz w:val="24"/>
          <w:szCs w:val="24"/>
        </w:rPr>
        <w:t xml:space="preserve">задаток</w:t>
      </w:r>
      <w:r>
        <w:rPr>
          <w:rFonts w:ascii="Arial" w:hAnsi="Arial" w:cs="Arial"/>
          <w:sz w:val="24"/>
          <w:szCs w:val="24"/>
        </w:rPr>
        <w:t xml:space="preserve"> по Договору не возвращается.                                                                                                                      4.4. </w:t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</w:rPr>
        <w:t xml:space="preserve">50% стоимости заказа вносится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в день  подписания договора и </w:t>
      </w:r>
      <w:r>
        <w:rPr>
          <w:rFonts w:ascii="Arial" w:hAnsi="Arial" w:cs="Arial"/>
          <w:sz w:val="24"/>
          <w:szCs w:val="24"/>
        </w:rPr>
        <w:t xml:space="preserve">остальная </w:t>
      </w:r>
      <w:r>
        <w:rPr>
          <w:rFonts w:ascii="Arial" w:hAnsi="Arial" w:cs="Arial"/>
          <w:sz w:val="24"/>
          <w:szCs w:val="24"/>
        </w:rPr>
        <w:t xml:space="preserve">доплата вносится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Заказчиком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»   в день зака</w:t>
      </w:r>
      <w:r>
        <w:rPr>
          <w:rFonts w:ascii="Arial" w:hAnsi="Arial" w:cs="Arial"/>
          <w:sz w:val="24"/>
          <w:szCs w:val="24"/>
        </w:rPr>
        <w:t xml:space="preserve">за по прибытии автомобиля.                                                                   4.5.В случае не предоставления транспортного средства к сроку указанному в Заявке, «Заказчик»  имеет право потребовать соразмерное  уменьшение стоимости Договора.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обязан  сообщить об опоздании транспортного средства в диспетчерскую службу «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Исполнителя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 для решения вопроса и необходимости </w:t>
      </w:r>
      <w:r>
        <w:rPr>
          <w:rFonts w:ascii="Arial" w:hAnsi="Arial" w:cs="Arial"/>
          <w:sz w:val="24"/>
          <w:szCs w:val="24"/>
        </w:rPr>
        <w:t xml:space="preserve">замены транспортного средства.</w:t>
      </w:r>
      <w:r/>
    </w:p>
    <w:p>
      <w:pPr>
        <w:pStyle w:val="61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В случае, если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не предоставил транспортное средство,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возвращается  стоимость договора и выплачивается неустойка в размере 10% от суммы договора.</w:t>
      </w:r>
      <w:r>
        <w:rPr>
          <w:rFonts w:ascii="Arial" w:hAnsi="Arial" w:cs="Arial"/>
          <w:sz w:val="24"/>
          <w:szCs w:val="24"/>
        </w:rPr>
      </w:r>
      <w:r/>
    </w:p>
    <w:p>
      <w:pPr>
        <w:pStyle w:val="61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4.7.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несёт ответственность только в размере суммы Договора, если  транспортное средство не было предоставлено не по его вине и вызвано действиями дорожной службы, правоохранительных органов или дорожными условиями, воспрепятствовавшими  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выполнить условия Договора.                                                                                                                           4.8. В случае гибели или повреждения арендованного  транспортного средства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возместит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причинённые убытки, если повреждения транспортного средства произошли по вине 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».                                                                                                                                                       4.9.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имеет право на возврат суммы Договора при условии, если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не воспользовался предоставленным транспортным средством. По прибытии автотранспорта «Заказчик» обязан изложить свои претензии на путевом листе, предоставленным водителем,  и в течение пяти дней приехать в офис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для урегулирования конфликта.</w:t>
      </w:r>
      <w:r>
        <w:rPr>
          <w:rFonts w:ascii="Arial" w:hAnsi="Arial" w:cs="Arial"/>
          <w:sz w:val="24"/>
          <w:szCs w:val="24"/>
        </w:rPr>
      </w:r>
      <w:r/>
    </w:p>
    <w:p>
      <w:pPr>
        <w:pStyle w:val="61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4.10.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 не несёт ответственности за оставленные и забытые вещи в автотранспорте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».</w:t>
      </w:r>
      <w:r/>
    </w:p>
    <w:p>
      <w:pPr>
        <w:pStyle w:val="6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Разрешение споров.</w:t>
      </w:r>
      <w:r/>
    </w:p>
    <w:p>
      <w:pPr>
        <w:pStyle w:val="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В случае возникновения каких-либо разногласий и споров между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 и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в связи с настоящим Договором, стороны обязуются разрешить путём переговоров, что оформляется соответствующим протоколом.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5.2. Если разногласия или споры не будут урегулированы путём переговоров, они рассматриваются в  судебном порядке в соответствии с действующим законодательством.</w:t>
      </w:r>
      <w:r/>
    </w:p>
    <w:p>
      <w:pPr>
        <w:pStyle w:val="6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6.Юридические адреса сторон:</w:t>
      </w:r>
      <w:r/>
    </w:p>
    <w:tbl>
      <w:tblPr>
        <w:tblW w:w="1085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2"/>
        <w:gridCol w:w="5795"/>
      </w:tblGrid>
      <w:tr>
        <w:trPr>
          <w:trHeight w:val="305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2" w:type="dxa"/>
            <w:vAlign w:val="top"/>
            <w:textDirection w:val="lrTb"/>
            <w:noWrap w:val="false"/>
          </w:tcPr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»:</w:t>
            </w:r>
            <w:r/>
          </w:p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Аверс-груп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»</w:t>
            </w:r>
            <w:r/>
          </w:p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107589,г.Москва ул.Хабаровская д.4 корп.1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ИНН 7718844780</w:t>
            </w:r>
            <w:r>
              <w:rPr>
                <w:rFonts w:ascii="Arial" w:hAnsi="Arial" w:cs="Arial"/>
                <w:sz w:val="24"/>
                <w:szCs w:val="24"/>
              </w:rPr>
              <w:t xml:space="preserve">, КПП </w:t>
            </w:r>
            <w:r>
              <w:rPr>
                <w:rFonts w:ascii="Arial" w:hAnsi="Arial" w:cs="Arial"/>
                <w:sz w:val="24"/>
                <w:szCs w:val="24"/>
              </w:rPr>
              <w:t xml:space="preserve">771801001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расч</w:t>
            </w:r>
            <w:r>
              <w:rPr>
                <w:rFonts w:ascii="Arial" w:hAnsi="Arial" w:cs="Arial"/>
                <w:sz w:val="24"/>
                <w:szCs w:val="24"/>
              </w:rPr>
              <w:t xml:space="preserve">ётный счёт №40702810600290001451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 ОАО 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Банк Москвы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г.Москва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к/с: 30101810500000000219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11"/>
              <w:ind w:left="89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БИК 044525219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11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95" w:type="dxa"/>
            <w:vAlign w:val="top"/>
            <w:textDirection w:val="lrTb"/>
            <w:noWrap w:val="false"/>
          </w:tcPr>
          <w:p>
            <w:pPr>
              <w:pStyle w:val="611"/>
              <w:ind w:left="2133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Заказчик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»:                                     </w:t>
            </w:r>
            <w:r/>
          </w:p>
          <w:p>
            <w:pPr>
              <w:pStyle w:val="611"/>
              <w:spacing w:after="100" w:line="240" w:lineRule="auto"/>
              <w:rPr>
                <w:sz w:val="28"/>
                <w:szCs w:val="28"/>
              </w:rPr>
              <w:pBdr>
                <w:bottom w:val="single" w:color="000000" w:sz="12" w:space="1"/>
              </w:pBdr>
            </w:pPr>
            <w:r>
              <w:rPr>
                <w:rFonts w:ascii="Arial" w:hAnsi="Arial" w:cs="Arial"/>
                <w:sz w:val="24"/>
                <w:szCs w:val="24"/>
              </w:rPr>
              <w:t xml:space="preserve">ФИО</w:t>
            </w:r>
            <w:r>
              <w:rPr>
                <w:rFonts w:ascii="Arial" w:hAnsi="Arial" w:cs="Arial"/>
                <w:sz w:val="24"/>
                <w:szCs w:val="24"/>
              </w:rPr>
              <w:t xml:space="preserve">:</w:t>
            </w:r>
            <w:r>
              <w:rPr>
                <w:sz w:val="28"/>
                <w:szCs w:val="28"/>
              </w:rPr>
              <w:t xml:space="preserve">_________________________________</w:t>
            </w:r>
            <w:r/>
          </w:p>
          <w:p>
            <w:pPr>
              <w:pStyle w:val="611"/>
              <w:spacing w:after="100" w:line="240" w:lineRule="auto"/>
              <w:rPr>
                <w:sz w:val="28"/>
                <w:szCs w:val="28"/>
              </w:rPr>
              <w:pBdr>
                <w:bottom w:val="single" w:color="000000" w:sz="12" w:space="1"/>
              </w:pBd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11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</w:t>
            </w:r>
            <w:r>
              <w:rPr>
                <w:rFonts w:ascii="Arial" w:hAnsi="Arial" w:cs="Arial"/>
                <w:sz w:val="28"/>
                <w:szCs w:val="28"/>
              </w:rPr>
              <w:t xml:space="preserve">аспорт</w:t>
            </w:r>
            <w:r>
              <w:rPr>
                <w:rFonts w:ascii="Arial" w:hAnsi="Arial" w:cs="Arial"/>
                <w:sz w:val="24"/>
                <w:szCs w:val="24"/>
              </w:rPr>
              <w:t xml:space="preserve">:</w:t>
            </w:r>
            <w:r>
              <w:rPr>
                <w:rStyle w:val="615"/>
              </w:rPr>
              <w:t xml:space="preserve"> </w:t>
            </w:r>
            <w:r>
              <w:rPr>
                <w:rStyle w:val="622"/>
                <w:sz w:val="28"/>
                <w:szCs w:val="28"/>
              </w:rPr>
              <w:t xml:space="preserve">______________________________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611"/>
              <w:spacing w:after="100" w:line="240" w:lineRule="auto"/>
              <w:rPr>
                <w:sz w:val="28"/>
                <w:szCs w:val="28"/>
              </w:rPr>
              <w:pBdr>
                <w:bottom w:val="single" w:color="000000" w:sz="12" w:space="1"/>
              </w:pBdr>
            </w:pPr>
            <w:r>
              <w:rPr>
                <w:rFonts w:ascii="Arial" w:hAnsi="Arial" w:cs="Arial"/>
                <w:sz w:val="24"/>
                <w:szCs w:val="24"/>
              </w:rPr>
              <w:t xml:space="preserve">Выда</w:t>
            </w:r>
            <w:r>
              <w:rPr>
                <w:rFonts w:ascii="Arial" w:hAnsi="Arial" w:cs="Arial"/>
                <w:sz w:val="24"/>
                <w:szCs w:val="24"/>
              </w:rPr>
              <w:t xml:space="preserve">н: </w:t>
            </w:r>
            <w:r>
              <w:rPr>
                <w:sz w:val="28"/>
                <w:szCs w:val="28"/>
              </w:rPr>
              <w:t xml:space="preserve">_________________________________</w:t>
            </w:r>
            <w:r/>
          </w:p>
          <w:p>
            <w:pPr>
              <w:pStyle w:val="611"/>
              <w:spacing w:after="100" w:line="240" w:lineRule="auto"/>
              <w:rPr>
                <w:sz w:val="28"/>
                <w:szCs w:val="28"/>
              </w:rPr>
              <w:pBdr>
                <w:bottom w:val="single" w:color="000000" w:sz="12" w:space="1"/>
              </w:pBd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11"/>
              <w:spacing w:after="100" w:line="240" w:lineRule="auto"/>
            </w:pPr>
            <w:r>
              <w:rPr>
                <w:sz w:val="28"/>
                <w:szCs w:val="28"/>
              </w:rPr>
              <w:t xml:space="preserve">________________________________________</w:t>
            </w:r>
            <w:r/>
          </w:p>
          <w:p>
            <w:pPr>
              <w:pStyle w:val="611"/>
              <w:spacing w:after="10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  <w:r>
              <w:rPr>
                <w:sz w:val="28"/>
                <w:szCs w:val="28"/>
              </w:rPr>
              <w:t xml:space="preserve">_______________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</w:r>
            <w:r/>
          </w:p>
          <w:p>
            <w:pPr>
              <w:pStyle w:val="611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/>
          </w:p>
          <w:p>
            <w:pPr>
              <w:pStyle w:val="611"/>
              <w:spacing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/>
          </w:p>
        </w:tc>
      </w:tr>
    </w:tbl>
    <w:p>
      <w:pPr>
        <w:pStyle w:val="6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Подпись: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М.П.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С Договором согласен:</w:t>
      </w:r>
      <w:r>
        <w:rPr>
          <w:rFonts w:ascii="Arial" w:hAnsi="Arial" w:cs="Arial"/>
          <w:sz w:val="24"/>
          <w:szCs w:val="24"/>
        </w:rPr>
      </w:r>
      <w:r/>
    </w:p>
    <w:p>
      <w:pPr>
        <w:pStyle w:val="611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                              ПАМЯТКА КЛИЕНТА</w:t>
      </w:r>
      <w:r/>
    </w:p>
    <w:p>
      <w:pPr>
        <w:pStyle w:val="611"/>
        <w:jc w:val="center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(является неотъемлемой частью договора)</w:t>
      </w:r>
      <w:r/>
    </w:p>
    <w:p>
      <w:pPr>
        <w:pStyle w:val="611"/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Внимание!</w:t>
      </w:r>
      <w:r/>
    </w:p>
    <w:p>
      <w:pPr>
        <w:pStyle w:val="611"/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Исполнитель  оставляет за собой право прервать или отм</w:t>
      </w:r>
      <w:r>
        <w:rPr>
          <w:rFonts w:ascii="Arial" w:hAnsi="Arial" w:cs="Arial"/>
          <w:i/>
        </w:rPr>
        <w:t xml:space="preserve">енить заказ без всякой компенсации, если причиной для этого стали: неадекватное поведение Заказчика (пассажиров), нанесение порчи имуществу Исполнителя, оскорбления водителя, развратные действия в лимузине, нарушение правил поведения в общественных местах.</w:t>
      </w:r>
      <w:r/>
    </w:p>
    <w:p>
      <w:pPr>
        <w:pStyle w:val="611"/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Если Вы доверили выбор маршрута водителю, просим не предъявлять к нему претензий в случае «пробок» на маршруте.</w:t>
      </w:r>
      <w:r/>
    </w:p>
    <w:p>
      <w:pPr>
        <w:pStyle w:val="618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салоне автомобиля запрещается:</w:t>
      </w:r>
      <w:r/>
    </w:p>
    <w:p>
      <w:pPr>
        <w:pStyle w:val="618"/>
        <w:ind w:left="36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Курить</w:t>
      </w:r>
      <w:r/>
    </w:p>
    <w:p>
      <w:pPr>
        <w:pStyle w:val="618"/>
        <w:ind w:left="36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Открывать шипучие алкогольные и безалкогольные напитки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   За повреждение автомобиля (порчу салона, коврового покрытия, обшивки, разбитую посуду, видео- и аудиосистемы и т. д.) ответственность несет Заказчик.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Стоимость компенсации определяется по обоюдной договоренности между сторонами, либо по оценке сервиса.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 Выезды за пределы МКАД оплачиваются отдельно, независимо от маршрута поездки из расчета: до 5 (</w:t>
      </w:r>
      <w:r>
        <w:rPr>
          <w:rFonts w:ascii="Arial" w:hAnsi="Arial" w:cs="Arial"/>
          <w:sz w:val="20"/>
          <w:szCs w:val="20"/>
        </w:rPr>
        <w:t xml:space="preserve">пяти) километров – бесплатно, от 5 (пяти) до 15 (пятнадцати) км – дополнительные полчаса к часу подачи автомобиля по Москве,  от 15км до 30км – дополнительный час к часу подачи, далее по 0,5 часа к подаче автомобиля по Москве за каждые 15 (пятнадцать) км. 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Время поездки, превышающее указанное в договоре, оплачивается дополнительно: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свыше 5(пяти) минут = 0,5 часа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свыше 31 (тридцати одной) минуты = 1 (один) час</w:t>
      </w:r>
      <w:r>
        <w:rPr>
          <w:rFonts w:ascii="Arial" w:hAnsi="Arial" w:cs="Arial"/>
          <w:sz w:val="20"/>
          <w:szCs w:val="20"/>
        </w:rPr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свыше 61 (шестьдесят одной) минуты = 1 (один) час</w:t>
      </w:r>
      <w:r>
        <w:rPr>
          <w:rFonts w:ascii="Arial" w:hAnsi="Arial" w:cs="Arial"/>
          <w:sz w:val="20"/>
          <w:szCs w:val="20"/>
        </w:rPr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(оплата производится водителю на месте)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5)  Скорость автомобиля </w:t>
      </w:r>
      <w:r>
        <w:rPr>
          <w:rFonts w:ascii="Arial" w:hAnsi="Arial" w:cs="Arial"/>
          <w:sz w:val="20"/>
          <w:szCs w:val="20"/>
        </w:rPr>
        <w:t xml:space="preserve">в населенных пунктах </w:t>
      </w:r>
      <w:r>
        <w:rPr>
          <w:rFonts w:ascii="Arial" w:hAnsi="Arial" w:cs="Arial"/>
          <w:sz w:val="20"/>
          <w:szCs w:val="20"/>
        </w:rPr>
        <w:t xml:space="preserve">не пре</w:t>
      </w:r>
      <w:r>
        <w:rPr>
          <w:rFonts w:ascii="Arial" w:hAnsi="Arial" w:cs="Arial"/>
          <w:sz w:val="20"/>
          <w:szCs w:val="20"/>
        </w:rPr>
        <w:t xml:space="preserve">вышает 4</w:t>
      </w:r>
      <w:r>
        <w:rPr>
          <w:rFonts w:ascii="Arial" w:hAnsi="Arial" w:cs="Arial"/>
          <w:sz w:val="20"/>
          <w:szCs w:val="20"/>
        </w:rPr>
        <w:t xml:space="preserve">0 км/ч</w:t>
      </w:r>
      <w:r>
        <w:rPr>
          <w:rFonts w:ascii="Arial" w:hAnsi="Arial" w:cs="Arial"/>
          <w:sz w:val="20"/>
          <w:szCs w:val="20"/>
        </w:rPr>
        <w:t xml:space="preserve"> , по трассе до 60 км/ч.</w:t>
      </w:r>
      <w:r>
        <w:rPr>
          <w:rFonts w:ascii="Arial" w:hAnsi="Arial" w:cs="Arial"/>
          <w:sz w:val="20"/>
          <w:szCs w:val="20"/>
          <w:lang w:val="en-US"/>
        </w:rPr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Лимузин может двигаться по дорогам и совершать остановку и стоянку только  в местах, разрешенных ПДД.</w:t>
      </w:r>
      <w:r/>
    </w:p>
    <w:p>
      <w:pPr>
        <w:pStyle w:val="611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</w:t>
      </w:r>
      <w:r>
        <w:rPr>
          <w:rFonts w:ascii="Arial" w:hAnsi="Arial" w:cs="Arial"/>
          <w:sz w:val="20"/>
          <w:szCs w:val="20"/>
        </w:rPr>
        <w:t xml:space="preserve">)  В случае, если во время заказа или по пути следования к Заказчику с участием а</w:t>
      </w:r>
      <w:r>
        <w:rPr>
          <w:rFonts w:ascii="Arial" w:hAnsi="Arial" w:cs="Arial"/>
          <w:sz w:val="20"/>
          <w:szCs w:val="20"/>
        </w:rPr>
        <w:t xml:space="preserve">втомобиля Исполнителя произошло ДТП не по вине Исполнителя, Заказчик вправе требовать от Исполнителя продления заказа на время, затраченное сотрудниками ГБДД для документального оформления ДТП,  и не вправе предъявлять к Исполнителю какие-либо материальные</w:t>
      </w:r>
      <w:r>
        <w:rPr>
          <w:rFonts w:ascii="Arial" w:hAnsi="Arial" w:cs="Arial"/>
          <w:sz w:val="20"/>
          <w:szCs w:val="20"/>
        </w:rPr>
        <w:t xml:space="preserve"> требования. При этом Заказчик вправе согласовать с Исполнителем возможность предоставления другого аналогичного автомобиля из числа свободных на данный момент. Заказчик вправе требовать от Исполнителя документы, подтверждающие факт ДТП,  для ознакомления.</w:t>
      </w:r>
      <w:r/>
    </w:p>
    <w:p>
      <w:pPr>
        <w:pStyle w:val="611"/>
        <w:jc w:val="center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Штрафные санкции:</w:t>
      </w:r>
      <w:r/>
    </w:p>
    <w:p>
      <w:pPr>
        <w:pStyle w:val="618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Курение в салоне</w:t>
      </w:r>
      <w:r>
        <w:rPr>
          <w:rFonts w:ascii="Arial" w:hAnsi="Arial" w:cs="Arial"/>
        </w:rPr>
        <w:t xml:space="preserve"> ( в том числе электронные )………….</w:t>
      </w:r>
      <w:r>
        <w:rPr>
          <w:rFonts w:ascii="Arial" w:hAnsi="Arial" w:cs="Arial"/>
        </w:rPr>
        <w:t xml:space="preserve">.. 12</w:t>
      </w:r>
      <w:r>
        <w:rPr>
          <w:rFonts w:ascii="Arial" w:hAnsi="Arial" w:cs="Arial"/>
        </w:rPr>
        <w:t xml:space="preserve">000 руб.</w:t>
      </w:r>
      <w:r/>
    </w:p>
    <w:p>
      <w:pPr>
        <w:pStyle w:val="618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Битье по</w:t>
      </w:r>
      <w:r>
        <w:rPr>
          <w:rFonts w:ascii="Arial" w:hAnsi="Arial" w:cs="Arial"/>
        </w:rPr>
        <w:t xml:space="preserve">суды (фужер, бокал и т.п.)</w:t>
      </w:r>
      <w:r>
        <w:rPr>
          <w:rFonts w:ascii="Arial" w:hAnsi="Arial" w:cs="Arial"/>
        </w:rPr>
        <w:t xml:space="preserve">………...</w:t>
      </w:r>
      <w:r>
        <w:rPr>
          <w:rFonts w:ascii="Arial" w:hAnsi="Arial" w:cs="Arial"/>
        </w:rPr>
        <w:t xml:space="preserve">……………</w:t>
      </w:r>
      <w:r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10</w:t>
      </w:r>
      <w:r>
        <w:rPr>
          <w:rFonts w:ascii="Arial" w:hAnsi="Arial" w:cs="Arial"/>
        </w:rPr>
        <w:t xml:space="preserve">00 руб.</w:t>
      </w:r>
      <w:r/>
    </w:p>
    <w:p>
      <w:pPr>
        <w:pStyle w:val="618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Раскачивать автомобиль во время движения(танцы)....…  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000 руб.</w:t>
      </w:r>
      <w:r/>
    </w:p>
    <w:p>
      <w:pPr>
        <w:pStyle w:val="618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Открытие шипучих напитков в салоне ………</w:t>
      </w:r>
      <w:r>
        <w:rPr>
          <w:rFonts w:ascii="Arial" w:hAnsi="Arial" w:cs="Arial"/>
        </w:rPr>
        <w:t xml:space="preserve">…</w:t>
      </w:r>
      <w:r>
        <w:rPr>
          <w:rFonts w:ascii="Arial" w:hAnsi="Arial" w:cs="Arial"/>
        </w:rPr>
        <w:t xml:space="preserve">…</w:t>
      </w:r>
      <w:r>
        <w:rPr>
          <w:rFonts w:ascii="Arial" w:hAnsi="Arial" w:cs="Arial"/>
        </w:rPr>
        <w:t xml:space="preserve">…………</w:t>
      </w:r>
      <w:r>
        <w:rPr>
          <w:rFonts w:ascii="Arial" w:hAnsi="Arial" w:cs="Arial"/>
        </w:rPr>
        <w:t xml:space="preserve"> 1000 руб.</w:t>
      </w:r>
      <w:r>
        <w:rPr>
          <w:rFonts w:ascii="Arial" w:hAnsi="Arial" w:cs="Arial"/>
        </w:rPr>
      </w:r>
      <w:r/>
    </w:p>
    <w:p>
      <w:pPr>
        <w:pStyle w:val="618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ысовывание из.</w:t>
      </w:r>
      <w:r>
        <w:rPr>
          <w:rFonts w:ascii="Arial" w:hAnsi="Arial" w:cs="Arial"/>
        </w:rPr>
        <w:t xml:space="preserve">окон во время движения…</w:t>
      </w:r>
      <w:r>
        <w:rPr>
          <w:rFonts w:ascii="Arial" w:hAnsi="Arial" w:cs="Arial"/>
        </w:rPr>
        <w:t xml:space="preserve">……</w:t>
      </w:r>
      <w:r>
        <w:rPr>
          <w:rFonts w:ascii="Arial" w:hAnsi="Arial" w:cs="Arial"/>
        </w:rPr>
        <w:t xml:space="preserve">…………..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1000 руб.</w:t>
      </w:r>
      <w:r>
        <w:rPr>
          <w:rFonts w:ascii="Arial" w:hAnsi="Arial" w:cs="Arial"/>
        </w:rPr>
      </w:r>
      <w:r/>
    </w:p>
    <w:p>
      <w:pPr>
        <w:pStyle w:val="618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Самовольное декорирование гос.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омеров</w:t>
      </w:r>
      <w:r>
        <w:rPr>
          <w:rFonts w:ascii="Arial" w:hAnsi="Arial" w:cs="Arial"/>
        </w:rPr>
        <w:t xml:space="preserve">………</w:t>
      </w:r>
      <w:r>
        <w:rPr>
          <w:rFonts w:ascii="Arial" w:hAnsi="Arial" w:cs="Arial"/>
        </w:rPr>
        <w:t xml:space="preserve">…………</w:t>
      </w:r>
      <w:r>
        <w:rPr>
          <w:rFonts w:ascii="Arial" w:hAnsi="Arial" w:cs="Arial"/>
        </w:rPr>
        <w:t xml:space="preserve"> 5000 руб.</w:t>
      </w:r>
      <w:r/>
    </w:p>
    <w:p>
      <w:pPr>
        <w:pStyle w:val="618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Рвот</w:t>
      </w:r>
      <w:r>
        <w:rPr>
          <w:rFonts w:ascii="Arial" w:hAnsi="Arial" w:cs="Arial"/>
        </w:rPr>
        <w:t xml:space="preserve">ные массы в салоне …………………</w:t>
      </w:r>
      <w:r>
        <w:rPr>
          <w:rFonts w:ascii="Arial" w:hAnsi="Arial" w:cs="Arial"/>
        </w:rPr>
        <w:t xml:space="preserve">…</w:t>
      </w:r>
      <w:r>
        <w:rPr>
          <w:rFonts w:ascii="Arial" w:hAnsi="Arial" w:cs="Arial"/>
        </w:rPr>
        <w:t xml:space="preserve">…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…</w:t>
      </w:r>
      <w:r>
        <w:rPr>
          <w:rFonts w:ascii="Arial" w:hAnsi="Arial" w:cs="Arial"/>
        </w:rPr>
        <w:t xml:space="preserve">…</w:t>
      </w:r>
      <w:r>
        <w:rPr>
          <w:rFonts w:ascii="Arial" w:hAnsi="Arial" w:cs="Arial"/>
        </w:rPr>
        <w:t xml:space="preserve">…………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500 руб.</w:t>
      </w:r>
      <w:r/>
    </w:p>
    <w:p>
      <w:pPr>
        <w:pStyle w:val="611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Стрельба из оружия ……………………</w:t>
      </w:r>
      <w:r>
        <w:rPr>
          <w:rFonts w:ascii="Arial" w:hAnsi="Arial" w:cs="Arial"/>
        </w:rPr>
        <w:t xml:space="preserve">…</w:t>
      </w:r>
      <w:r>
        <w:rPr>
          <w:rFonts w:ascii="Arial" w:hAnsi="Arial" w:cs="Arial"/>
        </w:rPr>
        <w:t xml:space="preserve">…………</w:t>
      </w:r>
      <w:r>
        <w:rPr>
          <w:rFonts w:ascii="Arial" w:hAnsi="Arial" w:cs="Arial"/>
        </w:rPr>
        <w:t xml:space="preserve">……….</w:t>
      </w:r>
      <w:r>
        <w:rPr>
          <w:rFonts w:ascii="Arial" w:hAnsi="Arial" w:cs="Arial"/>
        </w:rPr>
        <w:t xml:space="preserve">.100000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</w:t>
      </w:r>
      <w:r/>
    </w:p>
    <w:p>
      <w:pPr>
        <w:pStyle w:val="611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Химчистка салона ……………………………………</w:t>
      </w:r>
      <w:r>
        <w:rPr>
          <w:rFonts w:ascii="Arial" w:hAnsi="Arial" w:cs="Arial"/>
        </w:rPr>
        <w:t xml:space="preserve">………….</w:t>
      </w:r>
      <w:r>
        <w:rPr>
          <w:rFonts w:ascii="Arial" w:hAnsi="Arial" w:cs="Arial"/>
        </w:rPr>
        <w:t xml:space="preserve">.3500 руб.</w:t>
      </w:r>
      <w:r/>
    </w:p>
    <w:p>
      <w:pPr>
        <w:pStyle w:val="611"/>
        <w:numPr>
          <w:ilvl w:val="0"/>
          <w:numId w:val="7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Вставать ногами на сидения</w:t>
      </w:r>
      <w:r>
        <w:rPr>
          <w:rFonts w:ascii="Arial" w:hAnsi="Arial" w:cs="Arial"/>
        </w:rPr>
        <w:t xml:space="preserve"> и бары</w:t>
      </w:r>
      <w:r>
        <w:rPr>
          <w:rFonts w:ascii="Arial" w:hAnsi="Arial" w:cs="Arial"/>
        </w:rPr>
        <w:t xml:space="preserve">……………………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……</w:t>
      </w:r>
      <w:r>
        <w:rPr>
          <w:rFonts w:ascii="Arial" w:hAnsi="Arial" w:cs="Arial"/>
        </w:rPr>
        <w:t xml:space="preserve">2000 руб.</w:t>
      </w:r>
      <w:r>
        <w:rPr>
          <w:rFonts w:ascii="Arial" w:hAnsi="Arial" w:cs="Arial"/>
        </w:rPr>
      </w:r>
      <w:r/>
    </w:p>
    <w:p>
      <w:pPr>
        <w:pStyle w:val="611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Я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_______________________________</w:t>
      </w:r>
      <w:r>
        <w:rPr>
          <w:rFonts w:ascii="Arial" w:hAnsi="Arial" w:cs="Arial"/>
        </w:rPr>
        <w:t xml:space="preserve">, выступающий в качестве Заказчика транспортного средства согласен со всеми условиями Памятки,  гарантирую оплату водителю штрафных санкций и подтверждаю, что несу полную ответственность за лиц, следующих со мной.</w:t>
      </w:r>
      <w:r>
        <w:rPr>
          <w:rFonts w:ascii="Arial" w:hAnsi="Arial" w:cs="Arial"/>
        </w:rPr>
      </w:r>
      <w:r/>
    </w:p>
    <w:p>
      <w:pPr>
        <w:pStyle w:val="611"/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Залоговая сумма 5000 рублей_____________________</w:t>
      </w:r>
      <w:r>
        <w:rPr>
          <w:rFonts w:ascii="Arial" w:hAnsi="Arial" w:cs="Arial"/>
          <w:b/>
          <w:sz w:val="24"/>
          <w:szCs w:val="24"/>
        </w:rPr>
      </w:r>
      <w:r/>
    </w:p>
    <w:p>
      <w:pPr>
        <w:pStyle w:val="611"/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Уборка мусора во время и после заказа, водителем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1500 рублей.</w:t>
      </w:r>
      <w:r/>
    </w:p>
    <w:p>
      <w:pPr>
        <w:pStyle w:val="611"/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Вознаграждение водителю приветствуется. </w:t>
      </w:r>
      <w:r/>
    </w:p>
    <w:p>
      <w:pPr>
        <w:pStyle w:val="611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заказчика: __________________  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Дата: «</w:t>
      </w:r>
      <w:r>
        <w:rPr>
          <w:rFonts w:ascii="Arial" w:hAnsi="Arial" w:cs="Arial"/>
        </w:rPr>
        <w:t xml:space="preserve">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</w:t>
      </w:r>
      <w:r>
        <w:rPr>
          <w:rFonts w:ascii="Arial" w:hAnsi="Arial" w:cs="Arial"/>
        </w:rPr>
      </w:r>
      <w:r/>
    </w:p>
    <w:p>
      <w:pPr>
        <w:pStyle w:val="611"/>
        <w:spacing w:after="6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11"/>
        <w:spacing w:after="6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1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Заявка</w:t>
      </w:r>
      <w:r>
        <w:rPr>
          <w:rFonts w:ascii="Arial" w:hAnsi="Arial" w:cs="Arial"/>
          <w:sz w:val="40"/>
          <w:szCs w:val="40"/>
        </w:rPr>
      </w:r>
      <w:r/>
    </w:p>
    <w:p>
      <w:pPr>
        <w:pStyle w:val="61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договору №</w:t>
      </w:r>
      <w:r>
        <w:rPr>
          <w:rFonts w:ascii="Arial" w:hAnsi="Arial" w:cs="Arial"/>
          <w:sz w:val="28"/>
          <w:szCs w:val="28"/>
        </w:rPr>
        <w:t xml:space="preserve"> ________</w:t>
      </w:r>
      <w:r>
        <w:rPr>
          <w:rFonts w:ascii="Arial" w:hAnsi="Arial" w:cs="Arial"/>
          <w:sz w:val="28"/>
          <w:szCs w:val="28"/>
        </w:rPr>
        <w:t xml:space="preserve">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 xml:space="preserve">«</w:t>
      </w:r>
      <w:r>
        <w:rPr>
          <w:rFonts w:ascii="Arial" w:hAnsi="Arial" w:cs="Arial"/>
          <w:sz w:val="28"/>
          <w:szCs w:val="28"/>
        </w:rPr>
        <w:t xml:space="preserve">___</w:t>
      </w:r>
      <w:r>
        <w:rPr>
          <w:rFonts w:ascii="Arial" w:hAnsi="Arial" w:cs="Arial"/>
          <w:sz w:val="28"/>
          <w:szCs w:val="28"/>
        </w:rPr>
        <w:t xml:space="preserve">»</w:t>
      </w:r>
      <w:r>
        <w:rPr>
          <w:rFonts w:ascii="Arial" w:hAnsi="Arial" w:cs="Arial"/>
          <w:sz w:val="28"/>
          <w:szCs w:val="28"/>
        </w:rPr>
        <w:t xml:space="preserve"> 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202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    </w:t>
      </w:r>
      <w:r>
        <w:rPr>
          <w:rFonts w:ascii="Arial" w:hAnsi="Arial" w:cs="Arial"/>
          <w:b/>
          <w:sz w:val="28"/>
          <w:szCs w:val="28"/>
        </w:rPr>
        <w:t xml:space="preserve">На  «</w:t>
      </w:r>
      <w:r>
        <w:rPr>
          <w:rFonts w:ascii="Arial" w:hAnsi="Arial" w:cs="Arial"/>
          <w:b/>
          <w:sz w:val="28"/>
          <w:szCs w:val="28"/>
        </w:rPr>
        <w:t xml:space="preserve"> __ </w:t>
      </w:r>
      <w:r>
        <w:rPr>
          <w:rFonts w:ascii="Arial" w:hAnsi="Arial" w:cs="Arial"/>
          <w:b/>
          <w:sz w:val="28"/>
          <w:szCs w:val="28"/>
        </w:rPr>
        <w:t xml:space="preserve">»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_______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202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г.</w:t>
      </w:r>
      <w:r>
        <w:rPr>
          <w:rFonts w:ascii="Arial" w:hAnsi="Arial" w:cs="Arial"/>
          <w:sz w:val="40"/>
          <w:szCs w:val="40"/>
        </w:rPr>
      </w:r>
      <w:r/>
    </w:p>
    <w:p>
      <w:pPr>
        <w:pStyle w:val="611"/>
        <w:spacing w:before="24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Клиент</w:t>
      </w:r>
      <w:r>
        <w:rPr>
          <w:rFonts w:ascii="Arial" w:hAnsi="Arial" w:cs="Arial"/>
          <w:sz w:val="28"/>
          <w:szCs w:val="28"/>
        </w:rPr>
        <w:t xml:space="preserve"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622"/>
          <w:sz w:val="28"/>
          <w:szCs w:val="28"/>
        </w:rPr>
        <w:t xml:space="preserve">________________________________________________________________</w:t>
      </w:r>
      <w:r>
        <w:rPr>
          <w:rFonts w:ascii="Arial" w:hAnsi="Arial" w:cs="Arial"/>
          <w:color w:val="ff0000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32"/>
          <w:szCs w:val="28"/>
        </w:rPr>
        <w:t xml:space="preserve">Комментарий</w:t>
      </w:r>
      <w:r>
        <w:rPr>
          <w:rFonts w:ascii="Arial" w:hAnsi="Arial" w:cs="Arial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Подача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с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_</w:t>
      </w:r>
      <w:r>
        <w:rPr>
          <w:rFonts w:ascii="Arial" w:hAnsi="Arial" w:cs="Arial"/>
          <w:b/>
          <w:sz w:val="28"/>
          <w:szCs w:val="28"/>
        </w:rPr>
        <w:t xml:space="preserve">__</w:t>
      </w:r>
      <w:r>
        <w:rPr>
          <w:rFonts w:ascii="Arial" w:hAnsi="Arial" w:cs="Arial"/>
          <w:b/>
          <w:sz w:val="28"/>
          <w:szCs w:val="28"/>
        </w:rPr>
        <w:t xml:space="preserve">:</w:t>
      </w:r>
      <w:r>
        <w:rPr>
          <w:rFonts w:ascii="Arial" w:hAnsi="Arial" w:cs="Arial"/>
          <w:b/>
          <w:sz w:val="28"/>
          <w:szCs w:val="28"/>
        </w:rPr>
        <w:t xml:space="preserve">_</w:t>
      </w:r>
      <w:r>
        <w:rPr>
          <w:rFonts w:ascii="Arial" w:hAnsi="Arial" w:cs="Arial"/>
          <w:b/>
          <w:sz w:val="28"/>
          <w:szCs w:val="28"/>
        </w:rPr>
        <w:t xml:space="preserve">__ до  ___:</w:t>
      </w:r>
      <w:r>
        <w:rPr>
          <w:rFonts w:ascii="Arial" w:hAnsi="Arial" w:cs="Arial"/>
          <w:b/>
          <w:sz w:val="28"/>
          <w:szCs w:val="28"/>
        </w:rPr>
        <w:t xml:space="preserve">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</w:t>
      </w:r>
      <w:r>
        <w:rPr>
          <w:rFonts w:ascii="Arial" w:hAnsi="Arial" w:cs="Arial"/>
          <w:sz w:val="28"/>
          <w:szCs w:val="28"/>
        </w:rPr>
        <w:t xml:space="preserve">ремя заказа:</w:t>
      </w:r>
      <w:r>
        <w:rPr>
          <w:rFonts w:ascii="Arial" w:hAnsi="Arial" w:cs="Arial"/>
          <w:sz w:val="28"/>
          <w:szCs w:val="28"/>
        </w:rPr>
        <w:t xml:space="preserve"> 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час</w:t>
      </w:r>
      <w:r>
        <w:rPr>
          <w:rFonts w:ascii="Arial" w:hAnsi="Arial" w:cs="Arial"/>
          <w:sz w:val="28"/>
          <w:szCs w:val="28"/>
        </w:rPr>
        <w:t xml:space="preserve">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 </w:t>
      </w:r>
      <w:r>
        <w:rPr>
          <w:rFonts w:ascii="Arial" w:hAnsi="Arial" w:cs="Arial"/>
          <w:sz w:val="28"/>
          <w:szCs w:val="28"/>
        </w:rPr>
        <w:t xml:space="preserve">__</w:t>
      </w:r>
      <w:r>
        <w:rPr>
          <w:rFonts w:ascii="Arial" w:hAnsi="Arial" w:cs="Arial"/>
          <w:sz w:val="28"/>
          <w:szCs w:val="28"/>
        </w:rPr>
        <w:t xml:space="preserve">__</w:t>
      </w:r>
      <w:r>
        <w:rPr>
          <w:rFonts w:ascii="Arial" w:hAnsi="Arial" w:cs="Arial"/>
          <w:sz w:val="28"/>
          <w:szCs w:val="28"/>
        </w:rPr>
        <w:t xml:space="preserve">_</w:t>
      </w:r>
      <w:r>
        <w:rPr>
          <w:rFonts w:ascii="Arial" w:hAnsi="Arial" w:cs="Arial"/>
          <w:sz w:val="28"/>
          <w:szCs w:val="28"/>
        </w:rPr>
        <w:t xml:space="preserve">_</w:t>
      </w:r>
      <w:r>
        <w:rPr>
          <w:rFonts w:ascii="Arial" w:hAnsi="Arial" w:cs="Arial"/>
          <w:sz w:val="28"/>
          <w:szCs w:val="28"/>
        </w:rPr>
        <w:t xml:space="preserve"> )</w:t>
      </w:r>
      <w:r>
        <w:rPr>
          <w:rFonts w:ascii="Arial" w:hAnsi="Arial" w:cs="Arial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Адрес</w:t>
      </w:r>
      <w:r>
        <w:rPr>
          <w:rFonts w:ascii="Arial" w:hAnsi="Arial" w:cs="Arial"/>
          <w:sz w:val="28"/>
          <w:szCs w:val="28"/>
        </w:rPr>
        <w:t xml:space="preserve"> подачи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</w:t>
      </w:r>
      <w:r>
        <w:rPr>
          <w:rFonts w:ascii="Arial" w:hAnsi="Arial" w:cs="Arial"/>
          <w:sz w:val="28"/>
          <w:szCs w:val="28"/>
        </w:rPr>
        <w:t xml:space="preserve">______________________________________________________</w:t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</w:t>
      </w:r>
      <w:r/>
    </w:p>
    <w:p>
      <w:pPr>
        <w:pStyle w:val="61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Окончание 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</w:t>
      </w:r>
      <w:r>
        <w:rPr>
          <w:rFonts w:ascii="Arial" w:hAnsi="Arial" w:cs="Arial"/>
          <w:sz w:val="32"/>
          <w:szCs w:val="32"/>
        </w:rPr>
      </w:r>
      <w:r/>
    </w:p>
    <w:p>
      <w:pPr>
        <w:pStyle w:val="611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</w:r>
      <w:r/>
    </w:p>
    <w:tbl>
      <w:tblPr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80"/>
        <w:gridCol w:w="1291"/>
        <w:gridCol w:w="1168"/>
        <w:gridCol w:w="1116"/>
      </w:tblGrid>
      <w:tr>
        <w:trPr>
          <w:trHeight w:val="583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наименование</w:t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Ед. изм.</w:t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Кол-во</w:t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Цена</w:t>
            </w:r>
            <w:r/>
          </w:p>
        </w:tc>
      </w:tr>
      <w:tr>
        <w:trPr>
          <w:trHeight w:val="405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Машин</w:t>
            </w:r>
            <w:r>
              <w:rPr>
                <w:rFonts w:ascii="Arial" w:hAnsi="Arial" w:cs="Arial"/>
                <w:sz w:val="28"/>
                <w:szCs w:val="28"/>
              </w:rPr>
              <w:t xml:space="preserve">а: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час.</w:t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</w:tr>
      <w:tr>
        <w:trPr>
          <w:trHeight w:val="405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Маршрут по согласованию с клиентом</w:t>
            </w:r>
            <w:r>
              <w:rPr>
                <w:rFonts w:ascii="Arial" w:hAnsi="Arial" w:cs="Arial"/>
                <w:sz w:val="28"/>
                <w:szCs w:val="28"/>
              </w:rPr>
              <w:t xml:space="preserve">.</w:t>
            </w:r>
            <w:r/>
          </w:p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  <w:p>
            <w:pPr>
              <w:pStyle w:val="6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</w:tr>
      <w:tr>
        <w:trPr>
          <w:trHeight w:val="405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</w:r>
            <w:r/>
          </w:p>
        </w:tc>
      </w:tr>
      <w:tr>
        <w:trPr>
          <w:trHeight w:val="405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470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469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/>
          </w:p>
        </w:tc>
      </w:tr>
      <w:tr>
        <w:trPr>
          <w:trHeight w:val="469"/>
        </w:trPr>
        <w:tc>
          <w:tcPr>
            <w:tcW w:w="6880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Итого: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291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1168" w:type="dxa"/>
            <w:vAlign w:val="top"/>
            <w:textDirection w:val="lrTb"/>
            <w:noWrap w:val="false"/>
          </w:tcPr>
          <w:p>
            <w:pPr>
              <w:pStyle w:val="611"/>
              <w:ind w:left="-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/>
          </w:p>
        </w:tc>
        <w:tc>
          <w:tcPr>
            <w:tcW w:w="1116" w:type="dxa"/>
            <w:vAlign w:val="top"/>
            <w:textDirection w:val="lrTb"/>
            <w:noWrap w:val="false"/>
          </w:tcPr>
          <w:p>
            <w:pPr>
              <w:pStyle w:val="6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</w:tr>
    </w:tbl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Задаток </w:t>
      </w:r>
      <w:r>
        <w:rPr>
          <w:rFonts w:ascii="Arial" w:hAnsi="Arial" w:cs="Arial"/>
          <w:sz w:val="28"/>
          <w:szCs w:val="28"/>
        </w:rPr>
        <w:t xml:space="preserve"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руб.</w:t>
      </w:r>
      <w:r>
        <w:rPr>
          <w:rFonts w:ascii="Arial" w:hAnsi="Arial" w:cs="Arial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Долг</w:t>
      </w:r>
      <w:r>
        <w:rPr>
          <w:rFonts w:ascii="Arial" w:hAnsi="Arial" w:cs="Arial"/>
          <w:b/>
          <w:sz w:val="28"/>
          <w:szCs w:val="28"/>
        </w:rPr>
        <w:t xml:space="preserve"> при посадке</w:t>
      </w:r>
      <w:r>
        <w:rPr>
          <w:rFonts w:ascii="Arial" w:hAnsi="Arial" w:cs="Arial"/>
          <w:sz w:val="28"/>
          <w:szCs w:val="28"/>
        </w:rPr>
        <w:t xml:space="preserve"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 </w:t>
      </w:r>
      <w:r>
        <w:rPr>
          <w:rFonts w:ascii="Arial" w:hAnsi="Arial" w:cs="Arial"/>
          <w:sz w:val="28"/>
          <w:szCs w:val="28"/>
        </w:rPr>
        <w:t xml:space="preserve">руб.</w:t>
      </w:r>
      <w:r/>
    </w:p>
    <w:p>
      <w:pPr>
        <w:pStyle w:val="611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к оплате: </w:t>
      </w:r>
      <w:r>
        <w:rPr>
          <w:rFonts w:ascii="Arial" w:hAnsi="Arial" w:cs="Arial"/>
          <w:sz w:val="28"/>
          <w:szCs w:val="28"/>
        </w:rPr>
        <w:t xml:space="preserve">_______________ </w:t>
      </w:r>
      <w:r>
        <w:rPr>
          <w:rFonts w:ascii="Arial" w:hAnsi="Arial" w:cs="Arial"/>
          <w:sz w:val="28"/>
          <w:szCs w:val="28"/>
        </w:rPr>
        <w:t xml:space="preserve">руб., включая НДС.</w:t>
      </w:r>
      <w:r>
        <w:rPr>
          <w:rFonts w:ascii="Arial" w:hAnsi="Arial" w:cs="Arial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Подпись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Заказчика:                                             Дата 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 </w:t>
      </w:r>
      <w:r>
        <w:rPr>
          <w:rFonts w:ascii="Arial" w:hAnsi="Arial" w:cs="Arial"/>
          <w:sz w:val="28"/>
          <w:szCs w:val="28"/>
        </w:rPr>
        <w:t xml:space="preserve">»</w:t>
      </w:r>
      <w:r>
        <w:rPr>
          <w:rFonts w:ascii="Arial" w:hAnsi="Arial" w:cs="Arial"/>
          <w:sz w:val="28"/>
          <w:szCs w:val="28"/>
        </w:rPr>
        <w:t xml:space="preserve"> _________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202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</w:t>
      </w:r>
      <w:r/>
    </w:p>
    <w:sectPr>
      <w:footnotePr/>
      <w:endnotePr/>
      <w:type w:val="nextPage"/>
      <w:pgSz w:w="11906" w:h="16838" w:orient="portrait"/>
      <w:pgMar w:top="340" w:right="720" w:bottom="34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1"/>
        <w:ind w:left="7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1"/>
        <w:ind w:left="14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1"/>
        <w:ind w:left="22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1"/>
        <w:ind w:left="29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1"/>
        <w:ind w:left="36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1"/>
        <w:ind w:left="43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1"/>
        <w:ind w:left="50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1"/>
        <w:ind w:left="58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1"/>
        <w:ind w:left="65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1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1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12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1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11"/>
        <w:ind w:left="21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28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35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42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49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57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64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71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786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611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1"/>
    <w:next w:val="61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1"/>
    <w:next w:val="61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1"/>
    <w:next w:val="61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1"/>
    <w:next w:val="61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1"/>
    <w:next w:val="61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1"/>
    <w:next w:val="61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1"/>
    <w:next w:val="61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1"/>
    <w:next w:val="61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1"/>
    <w:next w:val="61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1"/>
    <w:next w:val="61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1"/>
    <w:next w:val="61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1"/>
    <w:next w:val="61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1"/>
    <w:next w:val="61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next w:val="611"/>
    <w:link w:val="611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612">
    <w:name w:val="Основной шрифт абзаца"/>
    <w:next w:val="612"/>
    <w:link w:val="611"/>
    <w:uiPriority w:val="1"/>
    <w:semiHidden/>
    <w:unhideWhenUsed/>
  </w:style>
  <w:style w:type="table" w:styleId="613">
    <w:name w:val="Обычная таблица"/>
    <w:next w:val="613"/>
    <w:link w:val="611"/>
    <w:uiPriority w:val="99"/>
    <w:semiHidden/>
    <w:unhideWhenUsed/>
    <w:qFormat/>
    <w:tblPr/>
  </w:style>
  <w:style w:type="numbering" w:styleId="614">
    <w:name w:val="Нет списка"/>
    <w:next w:val="614"/>
    <w:link w:val="611"/>
    <w:uiPriority w:val="99"/>
    <w:semiHidden/>
    <w:unhideWhenUsed/>
  </w:style>
  <w:style w:type="paragraph" w:styleId="615">
    <w:name w:val="Текст выноски"/>
    <w:basedOn w:val="611"/>
    <w:next w:val="615"/>
    <w:link w:val="616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16">
    <w:name w:val="Текст выноски Знак"/>
    <w:next w:val="616"/>
    <w:link w:val="615"/>
    <w:uiPriority w:val="99"/>
    <w:semiHidden/>
    <w:rPr>
      <w:rFonts w:ascii="Tahoma" w:hAnsi="Tahoma" w:cs="Tahoma"/>
      <w:sz w:val="16"/>
      <w:szCs w:val="16"/>
    </w:rPr>
  </w:style>
  <w:style w:type="table" w:styleId="617">
    <w:name w:val="Сетка таблицы"/>
    <w:basedOn w:val="613"/>
    <w:next w:val="617"/>
    <w:link w:val="611"/>
    <w:uiPriority w:val="99"/>
    <w:rPr>
      <w:sz w:val="20"/>
      <w:szCs w:val="20"/>
    </w:rPr>
    <w:tblPr/>
  </w:style>
  <w:style w:type="paragraph" w:styleId="618">
    <w:name w:val="Абзац списка"/>
    <w:basedOn w:val="611"/>
    <w:next w:val="618"/>
    <w:link w:val="611"/>
    <w:uiPriority w:val="99"/>
    <w:qFormat/>
    <w:pPr>
      <w:contextualSpacing/>
      <w:ind w:left="720"/>
    </w:pPr>
  </w:style>
  <w:style w:type="character" w:styleId="619">
    <w:name w:val="Гиперссылка"/>
    <w:next w:val="619"/>
    <w:link w:val="611"/>
    <w:uiPriority w:val="99"/>
    <w:semiHidden/>
    <w:rPr>
      <w:rFonts w:cs="Times New Roman"/>
      <w:color w:val="0000ff"/>
      <w:u w:val="single"/>
    </w:rPr>
  </w:style>
  <w:style w:type="character" w:styleId="620">
    <w:name w:val="b-address__text"/>
    <w:next w:val="620"/>
    <w:link w:val="611"/>
    <w:uiPriority w:val="99"/>
    <w:rPr>
      <w:rFonts w:cs="Times New Roman"/>
    </w:rPr>
  </w:style>
  <w:style w:type="character" w:styleId="621">
    <w:name w:val="Строгий"/>
    <w:next w:val="621"/>
    <w:link w:val="611"/>
    <w:uiPriority w:val="99"/>
    <w:qFormat/>
    <w:rPr>
      <w:rFonts w:cs="Times New Roman"/>
      <w:b/>
      <w:bCs/>
    </w:rPr>
  </w:style>
  <w:style w:type="character" w:styleId="622">
    <w:name w:val="wmi-callto"/>
    <w:basedOn w:val="612"/>
    <w:next w:val="622"/>
    <w:link w:val="611"/>
  </w:style>
  <w:style w:type="character" w:styleId="623">
    <w:name w:val="js-extracted-address"/>
    <w:basedOn w:val="612"/>
    <w:next w:val="623"/>
    <w:link w:val="611"/>
  </w:style>
  <w:style w:type="character" w:styleId="624">
    <w:name w:val="mail-message-map-nobreak"/>
    <w:basedOn w:val="612"/>
    <w:next w:val="624"/>
    <w:link w:val="611"/>
  </w:style>
  <w:style w:type="character" w:styleId="1843" w:default="1">
    <w:name w:val="Default Paragraph Font"/>
    <w:uiPriority w:val="1"/>
    <w:semiHidden/>
    <w:unhideWhenUsed/>
  </w:style>
  <w:style w:type="numbering" w:styleId="1844" w:default="1">
    <w:name w:val="No List"/>
    <w:uiPriority w:val="99"/>
    <w:semiHidden/>
    <w:unhideWhenUsed/>
  </w:style>
  <w:style w:type="table" w:styleId="18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26\07\13</dc:title>
  <dc:creator>maklen</dc:creator>
  <cp:revision>38</cp:revision>
  <dcterms:created xsi:type="dcterms:W3CDTF">2015-08-21T08:53:00Z</dcterms:created>
  <dcterms:modified xsi:type="dcterms:W3CDTF">2022-12-20T13:20:34Z</dcterms:modified>
  <cp:version>786432</cp:version>
</cp:coreProperties>
</file>